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DD" w:rsidRPr="001743DD" w:rsidRDefault="00AF2442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Х. </w:t>
      </w:r>
      <w:proofErr w:type="spellStart"/>
      <w:r w:rsidR="001743DD" w:rsidRPr="001743DD">
        <w:rPr>
          <w:rFonts w:ascii="Times New Roman" w:hAnsi="Times New Roman" w:cs="Times New Roman"/>
          <w:b/>
          <w:bCs/>
          <w:sz w:val="28"/>
          <w:szCs w:val="28"/>
        </w:rPr>
        <w:t>Севостьянов</w:t>
      </w:r>
      <w:proofErr w:type="spellEnd"/>
      <w:r w:rsidR="001743DD" w:rsidRPr="001743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743DD" w:rsidRPr="001743DD">
        <w:rPr>
          <w:rFonts w:ascii="Times New Roman" w:hAnsi="Times New Roman" w:cs="Times New Roman"/>
          <w:b/>
          <w:bCs/>
          <w:sz w:val="28"/>
          <w:szCs w:val="28"/>
        </w:rPr>
        <w:t>Милютинский</w:t>
      </w:r>
      <w:proofErr w:type="spellEnd"/>
      <w:r w:rsidR="001743DD" w:rsidRPr="001743DD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3D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3DD">
        <w:rPr>
          <w:rFonts w:ascii="Times New Roman" w:hAnsi="Times New Roman" w:cs="Times New Roman"/>
          <w:b/>
          <w:bCs/>
          <w:sz w:val="28"/>
          <w:szCs w:val="28"/>
        </w:rPr>
        <w:t>Россошанская основная общеобразовательная школа</w:t>
      </w: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743DD" w:rsidRPr="001743DD" w:rsidRDefault="00C565E9" w:rsidP="001743D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3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3DD" w:rsidRP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3DD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3DD">
        <w:rPr>
          <w:rFonts w:ascii="Times New Roman" w:hAnsi="Times New Roman" w:cs="Times New Roman"/>
          <w:b/>
          <w:bCs/>
          <w:sz w:val="28"/>
          <w:szCs w:val="28"/>
        </w:rPr>
        <w:t>по элективному курсу «Азбука подготовки к ГИА-9»</w:t>
      </w: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DD" w:rsidRPr="001743DD" w:rsidRDefault="001743DD" w:rsidP="001743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DD" w:rsidRP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1743DD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1743DD">
        <w:rPr>
          <w:rFonts w:ascii="Times New Roman" w:hAnsi="Times New Roman" w:cs="Times New Roman"/>
          <w:sz w:val="28"/>
          <w:szCs w:val="28"/>
          <w:u w:val="single"/>
        </w:rPr>
        <w:t xml:space="preserve">основное общее образование, </w:t>
      </w:r>
      <w:r w:rsidR="000E1554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1743DD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1743DD" w:rsidRP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1743DD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1743DD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E1554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1743DD" w:rsidRP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1743DD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1743DD">
        <w:rPr>
          <w:rFonts w:ascii="Times New Roman" w:hAnsi="Times New Roman" w:cs="Times New Roman"/>
          <w:sz w:val="28"/>
          <w:szCs w:val="28"/>
          <w:u w:val="single"/>
        </w:rPr>
        <w:t>Фитисова</w:t>
      </w:r>
      <w:proofErr w:type="spellEnd"/>
      <w:r w:rsidRPr="001743DD">
        <w:rPr>
          <w:rFonts w:ascii="Times New Roman" w:hAnsi="Times New Roman" w:cs="Times New Roman"/>
          <w:sz w:val="28"/>
          <w:szCs w:val="28"/>
          <w:u w:val="single"/>
        </w:rPr>
        <w:t xml:space="preserve">  Ирина  Ивановна</w:t>
      </w: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743DD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  <w:r w:rsidRPr="001743DD">
        <w:rPr>
          <w:rFonts w:ascii="Times New Roman" w:hAnsi="Times New Roman" w:cs="Times New Roman"/>
          <w:sz w:val="28"/>
          <w:szCs w:val="28"/>
          <w:u w:val="single"/>
        </w:rPr>
        <w:t xml:space="preserve">Авторская программа Ю.Н. Макарычева в сборнике «Программы общеобразовательных учреждений.  Алгебра 7-9 классы»/сост. Т.А. </w:t>
      </w:r>
      <w:proofErr w:type="spellStart"/>
      <w:r w:rsidRPr="001743DD">
        <w:rPr>
          <w:rFonts w:ascii="Times New Roman" w:hAnsi="Times New Roman" w:cs="Times New Roman"/>
          <w:sz w:val="28"/>
          <w:szCs w:val="28"/>
          <w:u w:val="single"/>
        </w:rPr>
        <w:t>Бурмистрова</w:t>
      </w:r>
      <w:proofErr w:type="spellEnd"/>
      <w:r w:rsidRPr="001743DD">
        <w:rPr>
          <w:rFonts w:ascii="Times New Roman" w:hAnsi="Times New Roman" w:cs="Times New Roman"/>
          <w:sz w:val="28"/>
          <w:szCs w:val="28"/>
          <w:u w:val="single"/>
        </w:rPr>
        <w:t xml:space="preserve">, изд. -  М.: Просвещение, 2014год; «Программы общеобразовательных учреждений.  Геометрия 7-9 классы»/сост. Т.А. </w:t>
      </w:r>
      <w:proofErr w:type="spellStart"/>
      <w:r w:rsidRPr="001743DD">
        <w:rPr>
          <w:rFonts w:ascii="Times New Roman" w:hAnsi="Times New Roman" w:cs="Times New Roman"/>
          <w:sz w:val="28"/>
          <w:szCs w:val="28"/>
          <w:u w:val="single"/>
        </w:rPr>
        <w:t>Бурмистрова</w:t>
      </w:r>
      <w:proofErr w:type="spellEnd"/>
      <w:r w:rsidRPr="001743DD">
        <w:rPr>
          <w:rFonts w:ascii="Times New Roman" w:hAnsi="Times New Roman" w:cs="Times New Roman"/>
          <w:sz w:val="28"/>
          <w:szCs w:val="28"/>
          <w:u w:val="single"/>
        </w:rPr>
        <w:t>, изд. -  М.: Просвещение, 2014 год;</w:t>
      </w:r>
    </w:p>
    <w:p w:rsidR="00974E5C" w:rsidRDefault="00974E5C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974E5C" w:rsidRDefault="00974E5C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C6193E" w:rsidRDefault="00C6193E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974E5C" w:rsidRPr="001743DD" w:rsidRDefault="00974E5C" w:rsidP="001743D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743DD" w:rsidRPr="001743DD" w:rsidRDefault="001743DD" w:rsidP="001743DD">
      <w:pPr>
        <w:numPr>
          <w:ilvl w:val="0"/>
          <w:numId w:val="2"/>
        </w:num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9364D" w:rsidRDefault="001743DD" w:rsidP="0079364D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Рабочая  программа по элективному предметно-ориентированному курсу «Азбука подготовки к ГИА-9» составлена на основе </w:t>
      </w:r>
    </w:p>
    <w:p w:rsidR="0079364D" w:rsidRPr="0079364D" w:rsidRDefault="0079364D" w:rsidP="0079364D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79364D">
        <w:rPr>
          <w:rFonts w:ascii="Times New Roman" w:eastAsia="DejaVu Sans" w:hAnsi="Times New Roman" w:cs="Times New Roman"/>
          <w:bCs/>
          <w:kern w:val="2"/>
          <w:sz w:val="24"/>
          <w:szCs w:val="24"/>
          <w:u w:val="single"/>
        </w:rPr>
        <w:t>Письма:</w:t>
      </w:r>
    </w:p>
    <w:p w:rsidR="0079364D" w:rsidRPr="0079364D" w:rsidRDefault="0079364D" w:rsidP="0079364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64D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государственной политики в образовании </w:t>
      </w:r>
      <w:proofErr w:type="spellStart"/>
      <w:r w:rsidRPr="0079364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9364D">
        <w:rPr>
          <w:rFonts w:ascii="Times New Roman" w:eastAsia="Calibri" w:hAnsi="Times New Roman" w:cs="Times New Roman"/>
          <w:sz w:val="24"/>
          <w:szCs w:val="24"/>
        </w:rPr>
        <w:t xml:space="preserve"> России от 04.03.2010 № 03-413 «О методических рекомендациях по реализации элективных курсов»;</w:t>
      </w:r>
    </w:p>
    <w:p w:rsidR="0079364D" w:rsidRPr="0079364D" w:rsidRDefault="0079364D" w:rsidP="0079364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64D">
        <w:rPr>
          <w:rFonts w:ascii="Times New Roman" w:eastAsia="Calibri" w:hAnsi="Times New Roman" w:cs="Times New Roman"/>
          <w:sz w:val="24"/>
          <w:szCs w:val="24"/>
        </w:rPr>
        <w:t xml:space="preserve"> - письмо Департамента общего образования </w:t>
      </w:r>
      <w:proofErr w:type="spellStart"/>
      <w:r w:rsidRPr="0079364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9364D">
        <w:rPr>
          <w:rFonts w:ascii="Times New Roman" w:eastAsia="Calibri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79364D" w:rsidRPr="0079364D" w:rsidRDefault="0079364D" w:rsidP="0079364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64D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79364D" w:rsidRPr="0079364D" w:rsidRDefault="0079364D" w:rsidP="0079364D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79364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 xml:space="preserve">Устав МБОУ Россошанской ООШ, утверждённый Постановлением Администрации </w:t>
      </w:r>
      <w:proofErr w:type="spellStart"/>
      <w:r w:rsidRPr="0079364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Милютинского</w:t>
      </w:r>
      <w:proofErr w:type="spellEnd"/>
      <w:r w:rsidRPr="0079364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 xml:space="preserve"> района от 03.04.2015 г. № 14.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Данный  курс по выбору направлен на </w:t>
      </w:r>
      <w:r w:rsidRPr="001743DD">
        <w:rPr>
          <w:rFonts w:ascii="Times New Roman" w:hAnsi="Times New Roman" w:cs="Times New Roman"/>
          <w:sz w:val="24"/>
          <w:szCs w:val="24"/>
        </w:rPr>
        <w:t xml:space="preserve">повышение уровня индивидуализации обучения и социализации личности; выработку у обучающихся умений и способов деятельности, направленных на решение практических задач; создание условий для самообразования, формирования у обучающихся умений и навыков самостоятельной работы и самоконтроля своих достижений.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Курс  «Азбука подготовки к ГИА по математике» носит обобщающий характер и направлен на закрепление умений и навыков, полученных в 7-8 классах основной школы, а также на расширение и углубление теоретических знаний по  математике.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Содержание курса  предполагает научить учащихся подбирать наиболее разумный ответ или тренироваться в его угадывании, формирует нестандартное мышление и математическую зоркость.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Актуальность курса обусловлена его практической значимостью. Дети могут применить полученные знания и практический опыт при сдаче ГИА  в форме основного государственного экзамена.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Данный курс поможет научить школьника технике работы с тестовыми заданиями и сдаче ГИА, которая содержит следующие моменты: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-обучение постоянному самоконтролю времени;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-обучение оценке трудности заданий и разумный выбор последовательности выполнения заданий;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обучение прикидке границ результатов и подстановке как приему проверки, проводимой после решения задания;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- обучение «спиральному движению» по тесту, что предполагает движение от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простых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типовых к сложным;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обучение приемам мысленного поиска способа решения заданий.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Из выше изложенного вытекают принципы, по которым учитель должен строить методику подготовки учащихся: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- от простых типовых заданий к более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сложным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>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все тренировочные тесты проводить в режиме жесткого ограничения времени;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учить максимально, использовать наличный багаж знаний для получения ответа наиболее простым удобным способом;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743DD">
        <w:rPr>
          <w:rFonts w:ascii="Times New Roman" w:hAnsi="Times New Roman" w:cs="Times New Roman"/>
          <w:sz w:val="24"/>
          <w:szCs w:val="24"/>
        </w:rPr>
        <w:t>постепеннаямаксимализация</w:t>
      </w:r>
      <w:proofErr w:type="spellEnd"/>
      <w:r w:rsidRPr="001743DD">
        <w:rPr>
          <w:rFonts w:ascii="Times New Roman" w:hAnsi="Times New Roman" w:cs="Times New Roman"/>
          <w:sz w:val="24"/>
          <w:szCs w:val="24"/>
        </w:rPr>
        <w:t xml:space="preserve"> нагрузки, как по содержанию, так и по времени для всех учащихся в равной мере.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Целью данного курса является максимальное содействие развития мотивации учащимся для дальнейшей творческой самореализации.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Освоение учебных тем определяется задачами: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1. Изучить оригинальные приемы решения тестовых заданий;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2. Формировать твердое убеждение в успешности сдачи ГИА;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3. Развивать исследовательские компетенции в решении математических задач;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4. Повысить интерес к предмету;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Структура программы состоит из двух блоков: теоретического и практического. Основное содержание предполагает два уровня сложности: базовый и повышенный.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Цели курса: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помочь осознать степень своего интереса к предмету и оценить возможности овладения им с точки зрения дальнейшей перспективы;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формировать качества мышления, характерные для математической деятельности и необходимые для жизни в современном обществе;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создать в совокупности с основными разделами курса базу для развития способностей учащихся;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Задачи курса: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сформировать умения производить процентные вычисления, необходимые для применения в практической деятельности;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решать основные задачи на проценты, применять формулу сложных процентов;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закрепление основ знаний о функциях и их свойствах;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расширение представлений о свойствах функций;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формирование умение “читать” графики и называть свойства по формулам;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научить решать задачи более высокой, по сравнению с обязательным уровнем сложности;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овладеть рядом технических и интеллектуальных математических умений на уровне свободного их использования;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приобрести определенную математическую культуру;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помочь ученику оценить свой потенциал с точки зрения образовательной перспективы;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научить учащихся преобразовывать выражения, содержащие модуль;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научить учащихся решать уравнения и неравенства, содержащие модуль;</w:t>
      </w:r>
    </w:p>
    <w:p w:rsidR="001743DD" w:rsidRPr="001743DD" w:rsidRDefault="001743DD" w:rsidP="001743DD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II. Общая характеристика курса.</w:t>
      </w: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proofErr w:type="gramStart"/>
      <w:r w:rsidRPr="001743DD">
        <w:rPr>
          <w:rFonts w:ascii="Times New Roman" w:hAnsi="Times New Roman" w:cs="Times New Roman"/>
          <w:sz w:val="24"/>
          <w:szCs w:val="24"/>
        </w:rPr>
        <w:t xml:space="preserve">Программа элективного курса направлена на отработку практических навыков обучающихся по подготовке к основному государственному экзамену по математике, </w:t>
      </w:r>
      <w:r w:rsidRPr="001743DD">
        <w:rPr>
          <w:rFonts w:ascii="TimesNewRomanPSMT" w:hAnsi="TimesNewRomanPSMT" w:cs="TimesNewRomanPSMT"/>
        </w:rPr>
        <w:t xml:space="preserve"> на формирование математического аппарата для решения задач из математики, смежных предметов, окружающей реальности, 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</w:t>
      </w:r>
      <w:proofErr w:type="gramEnd"/>
      <w:r w:rsidRPr="001743DD">
        <w:rPr>
          <w:rFonts w:ascii="TimesNewRomanPSMT" w:hAnsi="TimesNewRomanPSMT" w:cs="TimesNewRomanPSMT"/>
        </w:rPr>
        <w:t xml:space="preserve"> в развитии цивилизации и культуры.</w:t>
      </w:r>
    </w:p>
    <w:p w:rsidR="001743DD" w:rsidRPr="001743DD" w:rsidRDefault="001743DD" w:rsidP="001743D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В ходе освоения содержания элективного курса учащиеся получают возможность: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развить представление о числе, процентах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lastRenderedPageBreak/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1743DD">
        <w:rPr>
          <w:rFonts w:ascii="Times New Roman" w:hAnsi="Times New Roman" w:cs="Times New Roman"/>
        </w:rPr>
        <w:t>контрпримеры</w:t>
      </w:r>
      <w:proofErr w:type="spellEnd"/>
      <w:r w:rsidRPr="001743DD">
        <w:rPr>
          <w:rFonts w:ascii="Times New Roman" w:hAnsi="Times New Roman" w:cs="Times New Roman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743DD" w:rsidRPr="001743DD" w:rsidRDefault="001743DD" w:rsidP="001743D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743DD" w:rsidRPr="001743DD" w:rsidRDefault="001743DD" w:rsidP="001743DD">
      <w:pPr>
        <w:tabs>
          <w:tab w:val="left" w:pos="750"/>
        </w:tabs>
        <w:autoSpaceDE w:val="0"/>
        <w:autoSpaceDN w:val="0"/>
        <w:adjustRightInd w:val="0"/>
        <w:spacing w:before="240" w:after="245"/>
        <w:ind w:right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Ценностные ориентиры содержания учебного предмета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Исторически сложилось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Без базовой математической подготовки невозможна постановка образования современного человека.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В школе математика служит опорным предметом для изучения смежных дисциплин.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Практическая полезность математики обусловлена тем, что ее предметом являются фундаментальные структуры реального мира: пространственные формы и количественные отношения —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виду таблиц, диаграмм, графиков, понимать вероятностный характер случайных событий, составлять несложные алгоритмы и др.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743DD">
        <w:rPr>
          <w:rFonts w:ascii="Times New Roman" w:hAnsi="Times New Roman" w:cs="Times New Roman"/>
          <w:sz w:val="24"/>
          <w:szCs w:val="24"/>
        </w:rPr>
        <w:t>послешкольной</w:t>
      </w:r>
      <w:proofErr w:type="spellEnd"/>
      <w:r w:rsidRPr="001743DD">
        <w:rPr>
          <w:rFonts w:ascii="Times New Roman" w:hAnsi="Times New Roman" w:cs="Times New Roman"/>
          <w:sz w:val="24"/>
          <w:szCs w:val="24"/>
        </w:rPr>
        <w:t xml:space="preserve">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И наконец, все больше специальностей, где необходим высокий уровень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др.).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Таким образом, расширяется круг школьников, для которых математика становится значимым предметом.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новые.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В ходе решения задач — </w:t>
      </w:r>
      <w:r w:rsidRPr="001743DD">
        <w:rPr>
          <w:rFonts w:ascii="Times New Roman" w:hAnsi="Times New Roman" w:cs="Times New Roman"/>
          <w:sz w:val="24"/>
          <w:szCs w:val="24"/>
        </w:rPr>
        <w:lastRenderedPageBreak/>
        <w:t xml:space="preserve">основной учебной деятельности на уроках математики — развиваются творческая и прикладная стороны мышления. Обучение математике дает возможность развивать у учащихся точную, экономную и информативную речь, умение отбирать наиболее подходящие языковые (в частности, символические, графические) средства. Математическое образование вносит свой вклад в формирование общей культуры человека.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43DD" w:rsidRDefault="001743DD" w:rsidP="001743DD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4F25" w:rsidRPr="001743DD" w:rsidRDefault="00E24F25" w:rsidP="001743DD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3DD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 умения, навыки и способы деятельности.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В ходе освоения программы курса по выбору, работы над формированием у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</w:t>
      </w:r>
      <w:r w:rsidRPr="001743DD">
        <w:rPr>
          <w:rFonts w:ascii="Times New Roman" w:hAnsi="Times New Roman" w:cs="Times New Roman"/>
          <w:i/>
          <w:iCs/>
          <w:sz w:val="24"/>
          <w:szCs w:val="24"/>
        </w:rPr>
        <w:t xml:space="preserve">умениями </w:t>
      </w:r>
      <w:proofErr w:type="spellStart"/>
      <w:r w:rsidRPr="001743DD">
        <w:rPr>
          <w:rFonts w:ascii="Times New Roman" w:hAnsi="Times New Roman" w:cs="Times New Roman"/>
          <w:i/>
          <w:iCs/>
          <w:sz w:val="24"/>
          <w:szCs w:val="24"/>
        </w:rPr>
        <w:t>общеучебного</w:t>
      </w:r>
      <w:proofErr w:type="spellEnd"/>
      <w:r w:rsidRPr="001743DD">
        <w:rPr>
          <w:rFonts w:ascii="Times New Roman" w:hAnsi="Times New Roman" w:cs="Times New Roman"/>
          <w:i/>
          <w:iCs/>
          <w:sz w:val="24"/>
          <w:szCs w:val="24"/>
        </w:rPr>
        <w:t xml:space="preserve"> характера</w:t>
      </w:r>
      <w:r w:rsidRPr="001743DD">
        <w:rPr>
          <w:rFonts w:ascii="Times New Roman" w:hAnsi="Times New Roman" w:cs="Times New Roman"/>
          <w:sz w:val="24"/>
          <w:szCs w:val="24"/>
        </w:rPr>
        <w:t xml:space="preserve">, разнообразными </w:t>
      </w:r>
      <w:r w:rsidRPr="001743DD">
        <w:rPr>
          <w:rFonts w:ascii="Times New Roman" w:hAnsi="Times New Roman" w:cs="Times New Roman"/>
          <w:i/>
          <w:iCs/>
          <w:sz w:val="24"/>
          <w:szCs w:val="24"/>
        </w:rPr>
        <w:t>способами деятельности</w:t>
      </w:r>
      <w:r w:rsidRPr="001743DD">
        <w:rPr>
          <w:rFonts w:ascii="Times New Roman" w:hAnsi="Times New Roman" w:cs="Times New Roman"/>
          <w:sz w:val="24"/>
          <w:szCs w:val="24"/>
        </w:rPr>
        <w:t>, приобретали опыт: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before="12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жизни». При этом последние два компонента </w:t>
      </w:r>
      <w:r w:rsidRPr="001743DD">
        <w:rPr>
          <w:rFonts w:ascii="Times New Roman" w:hAnsi="Times New Roman" w:cs="Times New Roman"/>
          <w:sz w:val="24"/>
          <w:szCs w:val="24"/>
        </w:rPr>
        <w:t>представлены отдельно по каждому из разделов содержания.</w:t>
      </w:r>
    </w:p>
    <w:p w:rsidR="000E1554" w:rsidRDefault="001743DD" w:rsidP="000E155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 курса по выбору </w:t>
      </w:r>
      <w:proofErr w:type="gramStart"/>
      <w:r w:rsidR="002371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</w:t>
      </w:r>
      <w:proofErr w:type="gramEnd"/>
    </w:p>
    <w:p w:rsidR="000E1554" w:rsidRPr="001743DD" w:rsidRDefault="000E1554" w:rsidP="000E155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научится: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-методы проверки правильности решения заданий;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-методы решения различных видов уравнений и неравенств;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-основные приемы решения текстовых задач, а также проверки правильности ответов;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-элементарные методы исследования функции.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-методы нахождения статистических характеристик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-методы решения геометрических задач</w:t>
      </w:r>
    </w:p>
    <w:p w:rsidR="001743DD" w:rsidRPr="001743DD" w:rsidRDefault="0023713E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получит возможность научиться</w:t>
      </w:r>
      <w:r w:rsidR="001743DD" w:rsidRPr="001743DD">
        <w:rPr>
          <w:rFonts w:ascii="Times New Roman" w:hAnsi="Times New Roman" w:cs="Times New Roman"/>
          <w:sz w:val="24"/>
          <w:szCs w:val="24"/>
        </w:rPr>
        <w:t>: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-проводить преобразования в степенных, дробно-рациональных выражениях;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-решать уравнения и неравенства различного типа;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-применять свойства арифметической и геометрической прогрессий;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-решать различные текстовые задачи;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решать комбинаторные задачи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находить вероятности случайных событий в простейших случаях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-использовать приобретенные знания в различных жизненных ситуациях, практической деятельности.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уметь распознавать геометрические фигуры, различать взаимное расположение, изображать геометрические фигуры, выполнять  чертежи по условию задачи.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743DD" w:rsidRPr="001743DD" w:rsidRDefault="001743DD" w:rsidP="001743DD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 Место элективного курса в федеральном базисном учебном плане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ступени основного общего образования  выделены часы </w:t>
      </w:r>
      <w:proofErr w:type="gramStart"/>
      <w:r w:rsidRPr="001743DD">
        <w:rPr>
          <w:rFonts w:ascii="Times New Roman" w:hAnsi="Times New Roman" w:cs="Times New Roman"/>
          <w:i/>
          <w:iCs/>
          <w:sz w:val="24"/>
          <w:szCs w:val="24"/>
        </w:rPr>
        <w:t>компонента образовательного учреждения учебного плана образовательного учреждения учебного плана</w:t>
      </w:r>
      <w:proofErr w:type="gramEnd"/>
      <w:r w:rsidRPr="001743DD">
        <w:rPr>
          <w:rFonts w:ascii="Times New Roman" w:hAnsi="Times New Roman" w:cs="Times New Roman"/>
          <w:i/>
          <w:iCs/>
          <w:sz w:val="24"/>
          <w:szCs w:val="24"/>
        </w:rPr>
        <w:t xml:space="preserve"> МБОУ Россошанской основной общеобразовательной школы. </w:t>
      </w:r>
      <w:r w:rsidRPr="001743DD">
        <w:rPr>
          <w:rFonts w:ascii="Times New Roman" w:hAnsi="Times New Roman" w:cs="Times New Roman"/>
          <w:sz w:val="24"/>
          <w:szCs w:val="24"/>
        </w:rPr>
        <w:t xml:space="preserve">В </w:t>
      </w:r>
      <w:r w:rsidR="0023713E">
        <w:rPr>
          <w:rFonts w:ascii="Times New Roman" w:hAnsi="Times New Roman" w:cs="Times New Roman"/>
          <w:sz w:val="28"/>
          <w:szCs w:val="28"/>
        </w:rPr>
        <w:t>9</w:t>
      </w:r>
      <w:r w:rsidRPr="001743DD">
        <w:rPr>
          <w:rFonts w:ascii="Times New Roman" w:hAnsi="Times New Roman" w:cs="Times New Roman"/>
          <w:sz w:val="24"/>
          <w:szCs w:val="24"/>
        </w:rPr>
        <w:t xml:space="preserve">классе часы компонента ОУ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выделен 1 ч в неделю выделен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на  курс «Азбука подготовки к ГИА-9»</w:t>
      </w:r>
      <w:r w:rsidRPr="001743DD">
        <w:rPr>
          <w:rFonts w:ascii="Times New Roman" w:hAnsi="Times New Roman" w:cs="Times New Roman"/>
          <w:color w:val="000000"/>
          <w:sz w:val="24"/>
          <w:szCs w:val="24"/>
        </w:rPr>
        <w:t>в виду социальной значимости обязательного экзамена по математике в форме основного государственного экзамена (ОГЭ).</w:t>
      </w:r>
      <w:r w:rsidRPr="001743DD">
        <w:rPr>
          <w:rFonts w:ascii="Times New Roman" w:hAnsi="Times New Roman" w:cs="Times New Roman"/>
          <w:sz w:val="24"/>
          <w:szCs w:val="24"/>
        </w:rPr>
        <w:t xml:space="preserve"> Рабочая программа рассчитана на 1 час в неделю, 3</w:t>
      </w:r>
      <w:r w:rsidR="0023713E">
        <w:rPr>
          <w:rFonts w:ascii="Times New Roman" w:hAnsi="Times New Roman" w:cs="Times New Roman"/>
          <w:sz w:val="24"/>
          <w:szCs w:val="24"/>
        </w:rPr>
        <w:t>3</w:t>
      </w:r>
      <w:r w:rsidRPr="001743DD">
        <w:rPr>
          <w:rFonts w:ascii="Times New Roman" w:hAnsi="Times New Roman" w:cs="Times New Roman"/>
          <w:sz w:val="24"/>
          <w:szCs w:val="24"/>
        </w:rPr>
        <w:t xml:space="preserve"> часа в году. </w:t>
      </w:r>
    </w:p>
    <w:p w:rsidR="001743DD" w:rsidRPr="001743DD" w:rsidRDefault="001743DD" w:rsidP="001743D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Последовательность изучения тем: “Проценты”, “Квадратные трехчлены и его приложения”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“Модуль”, “Функция”, «Треугольники», «Многоугольники», «Площади», «Окружность. Длина окружности. Площадь круга»</w:t>
      </w:r>
    </w:p>
    <w:p w:rsidR="001743DD" w:rsidRPr="001743DD" w:rsidRDefault="001743DD" w:rsidP="001743DD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743DD">
        <w:rPr>
          <w:rFonts w:ascii="Times New Roman" w:hAnsi="Times New Roman" w:cs="Times New Roman"/>
          <w:b/>
          <w:bCs/>
        </w:rPr>
        <w:t>СОДЕРЖАНИЕ ТЕМ УЧЕБНОГО КУРСА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«Преобразование выражений. Формулы сокращенного умножения. Рациональные дроби» - 5 часов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«Уравнения и неравенства» - 5 часов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“Функция” - 4часа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«Текстовые задачи»-6 часов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«Треугольники» - 5 часов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«Многоугольники» -4 часа</w:t>
      </w:r>
    </w:p>
    <w:p w:rsidR="001743DD" w:rsidRPr="001743DD" w:rsidRDefault="001743DD" w:rsidP="001743DD">
      <w:pPr>
        <w:numPr>
          <w:ilvl w:val="0"/>
          <w:numId w:val="4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«Площади»-</w:t>
      </w:r>
      <w:r w:rsidR="00E41360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1743DD">
        <w:rPr>
          <w:rFonts w:ascii="Times New Roman" w:hAnsi="Times New Roman" w:cs="Times New Roman"/>
          <w:sz w:val="24"/>
          <w:szCs w:val="24"/>
        </w:rPr>
        <w:t xml:space="preserve"> часа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lastRenderedPageBreak/>
        <w:t xml:space="preserve">Такой подбор материала преследует две цели. С одной стороны, это создание базы для развития способности учащихся, с другой – восполнение некоторых содержательных пробелов основного курса.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 «Преобразование выражений. Формулы сокращенного умножения. Рациональные дроби»:  </w:t>
      </w:r>
      <w:r w:rsidRPr="001743DD">
        <w:rPr>
          <w:rFonts w:ascii="Times New Roman" w:hAnsi="Times New Roman" w:cs="Times New Roman"/>
          <w:sz w:val="24"/>
          <w:szCs w:val="24"/>
        </w:rPr>
        <w:t xml:space="preserve">Многочлены. Формулы  сокращенного умножения, преобразование целых выражений.Разложение многочленов на множители. Алгебраические дроби. Сокращение дробей. Действия с алгебраическими дробями. Рациональные выражения и их преобразования. Степень с целым показателем. 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«Уравнения и неравенства»: </w:t>
      </w:r>
      <w:r w:rsidRPr="001743DD">
        <w:rPr>
          <w:rFonts w:ascii="Times New Roman" w:hAnsi="Times New Roman" w:cs="Times New Roman"/>
          <w:sz w:val="24"/>
          <w:szCs w:val="24"/>
        </w:rPr>
        <w:t>Уравнение с одной переменной. Корни уравнения Линейное уравнение. Квадратное уравнение.   Формула корней квадратного уравнения. Теорема Виета. Неполные квадратные уравнения и их решения. Решение рациональных уравнений. Система уравнений. Решение нелинейных систем. Линейные неравенства с одной переменной. Системы линейных неравенств с одной переменной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Квадратичные неравенства.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Данная тема поддерживает изучение основного курса математики и способствует лучшему усвоению базового курса математики, своим содержанием сможет привлечь внимание учащихся, которым интересна математика и ее предложения, и которым захочется глубже познакомиться с ее методами и идеями. Предлагаемый курс освещает намеченные, но совершенно не проработанные в общем курсе школьной математики вопросы. Стоит отметить, что навыки в применении знаний по теме совершенно необходимы каждому ученику, желающему хорошо подготовиться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успешной сдачи ОГЭ, а также будет хорошим подспорьем для успешных выступлений на математических олимпиадах. Познавательный материал курса будет способствовать не только выработке умений и закреплению навыков, но и формированию устойчивого интереса учащихся к процессу и содержанию деятельности, а также познавательной и социальной активности.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“Функция”: </w:t>
      </w:r>
      <w:r w:rsidRPr="001743DD">
        <w:rPr>
          <w:rFonts w:ascii="Times New Roman" w:hAnsi="Times New Roman" w:cs="Times New Roman"/>
          <w:sz w:val="24"/>
          <w:szCs w:val="24"/>
        </w:rPr>
        <w:t xml:space="preserve"> Понятие функции. Функция и аргумент. Область определения функции. Область значений функции. График функции. Нули функции. Функция, возрастающая на отрезке. Функция, убывающая на отрезке. Линейная функция и ее свойства. График линейной функции. Угловой коэффициент функции. Обратно пропорциональная функция и ее свойства. Квадратичная функция и ее свойства. График квадратичной функции. Степенная функция. Четная, нечетная функция. Свойства четной и нечетной степенных функций. Графики степенных функций. Чтение графиков функций.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Данная тема позволит углубить знания учащихся по истории возникновения понятия, по способам задания функций, их свойствам, а также раскроет перед школьниками новые знания об обратных функциях и свойствах взаимно обратных функций, выходящие за рамки школьной программы.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«Текстовые задачи»: </w:t>
      </w:r>
      <w:r w:rsidRPr="001743DD">
        <w:rPr>
          <w:rFonts w:ascii="Times New Roman" w:hAnsi="Times New Roman" w:cs="Times New Roman"/>
          <w:sz w:val="24"/>
          <w:szCs w:val="24"/>
        </w:rPr>
        <w:t xml:space="preserve">Задачи на части и проценты. Задачи на движение.  Задача на сплавы, смеси, растворы. Данная тема позволит 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отработать навык решения типовых текстовых задач.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«Треугольники» </w:t>
      </w:r>
      <w:r w:rsidRPr="001743DD">
        <w:rPr>
          <w:rFonts w:ascii="Times New Roman" w:hAnsi="Times New Roman" w:cs="Times New Roman"/>
          <w:sz w:val="24"/>
          <w:szCs w:val="24"/>
        </w:rPr>
        <w:t>позволит обобщить знания</w:t>
      </w:r>
      <w:r w:rsidRPr="001743DD">
        <w:rPr>
          <w:rFonts w:ascii="Times New Roman" w:hAnsi="Times New Roman" w:cs="Times New Roman"/>
          <w:color w:val="000000"/>
          <w:spacing w:val="5"/>
          <w:sz w:val="24"/>
          <w:szCs w:val="24"/>
        </w:rPr>
        <w:t>по теме: Признаки равенства треугольников. Перпен</w:t>
      </w:r>
      <w:r w:rsidRPr="001743DD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1743D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дикуляр </w:t>
      </w:r>
      <w:proofErr w:type="gramStart"/>
      <w:r w:rsidRPr="001743DD">
        <w:rPr>
          <w:rFonts w:ascii="Times New Roman" w:hAnsi="Times New Roman" w:cs="Times New Roman"/>
          <w:color w:val="000000"/>
          <w:spacing w:val="4"/>
          <w:sz w:val="24"/>
          <w:szCs w:val="24"/>
        </w:rPr>
        <w:t>к</w:t>
      </w:r>
      <w:proofErr w:type="gramEnd"/>
      <w:r w:rsidRPr="001743D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прямой. Медианы, биссектрисы и высоты треуголь</w:t>
      </w:r>
      <w:r w:rsidRPr="001743DD">
        <w:rPr>
          <w:rFonts w:ascii="Times New Roman" w:hAnsi="Times New Roman" w:cs="Times New Roman"/>
          <w:color w:val="000000"/>
          <w:spacing w:val="5"/>
          <w:sz w:val="24"/>
          <w:szCs w:val="24"/>
        </w:rPr>
        <w:t>ника. Равнобедренный треугольник и его свойства.</w:t>
      </w:r>
      <w:r w:rsidRPr="001743D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Сумма углов треугольника. Соотношения между сторонами и углами треугольника. Неравенство треугольника. Некоторые </w:t>
      </w:r>
      <w:r w:rsidRPr="001743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свойства прямоугольных треугольников. Признаки равенства </w:t>
      </w:r>
      <w:r w:rsidRPr="001743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прямоугольных треугольников. Расстояние от точки </w:t>
      </w:r>
      <w:proofErr w:type="gramStart"/>
      <w:r w:rsidRPr="001743DD">
        <w:rPr>
          <w:rFonts w:ascii="Times New Roman" w:hAnsi="Times New Roman" w:cs="Times New Roman"/>
          <w:color w:val="000000"/>
          <w:spacing w:val="1"/>
          <w:sz w:val="24"/>
          <w:szCs w:val="24"/>
        </w:rPr>
        <w:t>до</w:t>
      </w:r>
      <w:proofErr w:type="gramEnd"/>
      <w:r w:rsidRPr="001743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прямой. </w:t>
      </w:r>
      <w:r w:rsidRPr="001743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Расстояние между </w:t>
      </w:r>
      <w:proofErr w:type="gramStart"/>
      <w:r w:rsidRPr="001743DD">
        <w:rPr>
          <w:rFonts w:ascii="Times New Roman" w:hAnsi="Times New Roman" w:cs="Times New Roman"/>
          <w:color w:val="000000"/>
          <w:spacing w:val="3"/>
          <w:sz w:val="24"/>
          <w:szCs w:val="24"/>
        </w:rPr>
        <w:t>параллельными</w:t>
      </w:r>
      <w:proofErr w:type="gramEnd"/>
      <w:r w:rsidRPr="001743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прямыми.</w:t>
      </w:r>
      <w:r w:rsidRPr="001743DD">
        <w:rPr>
          <w:rFonts w:ascii="Times New Roman" w:hAnsi="Times New Roman" w:cs="Times New Roman"/>
          <w:sz w:val="24"/>
          <w:szCs w:val="24"/>
        </w:rPr>
        <w:t xml:space="preserve"> Подобные треугольники. Признаки подобия треугольников. Применение подобия к доказательствам теорем и решению задач. Соотношения между сторонами и углами прямоугольного треугольника.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«Многоугольники» </w:t>
      </w:r>
      <w:r w:rsidRPr="001743DD">
        <w:rPr>
          <w:rFonts w:ascii="Times New Roman" w:hAnsi="Times New Roman" w:cs="Times New Roman"/>
          <w:sz w:val="24"/>
          <w:szCs w:val="24"/>
        </w:rPr>
        <w:t xml:space="preserve">Понятия многоугольника, выпуклого многоугольника. Параллелограмм и его признаки и свойства. Трапеция. Прямоугольник, ромб, квадрат и их свойства. Осевая и центральная симметрия. 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43DD">
        <w:rPr>
          <w:rFonts w:ascii="Times New Roman" w:hAnsi="Times New Roman" w:cs="Times New Roman"/>
          <w:b/>
          <w:bCs/>
          <w:sz w:val="24"/>
          <w:szCs w:val="24"/>
        </w:rPr>
        <w:t>Тема «Площади»</w:t>
      </w:r>
      <w:r w:rsidRPr="001743DD">
        <w:rPr>
          <w:rFonts w:ascii="Times New Roman" w:hAnsi="Times New Roman" w:cs="Times New Roman"/>
          <w:sz w:val="24"/>
          <w:szCs w:val="24"/>
        </w:rPr>
        <w:t xml:space="preserve"> Понятие площади треугольника, многоугольника, площади прямоугольника, параллелограмма, треугольника, трапеции.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 xml:space="preserve"> Теорема Пифагора.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numPr>
          <w:ilvl w:val="0"/>
          <w:numId w:val="3"/>
        </w:num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Тематический план</w:t>
      </w:r>
    </w:p>
    <w:tbl>
      <w:tblPr>
        <w:tblW w:w="9781" w:type="dxa"/>
        <w:tblCellSpacing w:w="7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607"/>
        <w:gridCol w:w="1945"/>
        <w:gridCol w:w="850"/>
        <w:gridCol w:w="993"/>
        <w:gridCol w:w="1275"/>
        <w:gridCol w:w="4111"/>
      </w:tblGrid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Наименование тем курса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</w:tr>
      <w:tr w:rsidR="001743DD" w:rsidRPr="001743DD" w:rsidTr="00B90321">
        <w:trPr>
          <w:tblCellSpacing w:w="7" w:type="dxa"/>
        </w:trPr>
        <w:tc>
          <w:tcPr>
            <w:tcW w:w="3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B90321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321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3DD" w:rsidRPr="001743DD" w:rsidTr="00B90321">
        <w:trPr>
          <w:trHeight w:val="1503"/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Преобразова</w:t>
            </w:r>
            <w:r w:rsidR="008D07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выражений. Формулы сокращенного умножения. Рациональные дроби»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типовые задачи на проценты, применение алгоритма решения задач составлением уравнений к решению более сложных задач; использование формулы начисления “сложных процентов” и простого процентного роста при решении задач; решение задач на сплавы, смеси, растворы;  соотношение процента с соответствующей дробью. </w:t>
            </w:r>
          </w:p>
        </w:tc>
      </w:tr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8D077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«Уравнения и неравенства»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линейных уравнений с одной переменной. Нахождение корня уравнения. Использование равносильных уравнений. Решение систем линейных уравнений методами подстановки,  сложения, графическим методом. Решение квадратных уравнений через дискриминант и по  теореме Виета. Решение неравенства с одной переменной и систем неравенств методами  интервалов, 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графический</w:t>
            </w:r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 методом. </w:t>
            </w:r>
          </w:p>
        </w:tc>
      </w:tr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«Функция»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значения функций,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 как влияет знак коэффициента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на расположение в координатной плоскости графика функции 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proofErr w:type="spellEnd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= 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kx</w:t>
            </w:r>
            <w:proofErr w:type="spell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proofErr w:type="gram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</w:t>
            </w:r>
            <w:proofErr w:type="spellEnd"/>
            <w:proofErr w:type="gramEnd"/>
            <w:r w:rsidRPr="00326131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15900" cy="190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6131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15900" cy="190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как зависит от значений 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взаимное</w:t>
            </w:r>
            <w:proofErr w:type="spell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расположение графиков двух функций вида 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proofErr w:type="spellEnd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= 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kx</w:t>
            </w:r>
            <w:proofErr w:type="spellEnd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+</w:t>
            </w:r>
            <w:proofErr w:type="spellStart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Интерпретировать графики реальных зависимостей. Описывать свойства функций на основе их графического представления. </w:t>
            </w:r>
          </w:p>
        </w:tc>
      </w:tr>
      <w:tr w:rsidR="001743DD" w:rsidRPr="001743DD" w:rsidTr="00B90321">
        <w:trPr>
          <w:trHeight w:val="724"/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23713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«Текстовые задачи»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Решение задач на части и проценты. Решение задач на движение.  Решение задач на сплавы, смеси, растворы.</w:t>
            </w:r>
          </w:p>
        </w:tc>
      </w:tr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Применять  признаки равенства и подобия треугольников, соотношения между сторонами и углами прямоугольного треугольника,  свойства параллелограмма, трапеции, ромба, прямоугольника и квадрата при решении задач.</w:t>
            </w:r>
          </w:p>
          <w:p w:rsidR="00E41360" w:rsidRPr="001743DD" w:rsidRDefault="00E41360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«Многоугольники»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четырёхугольник. Описывать элементы четырёхугольника.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Распознавать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выпуклые и невыпуклые четырёхугольники.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 находить на рисунках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четырёхугольники разных видов и их элементы.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: параллелограмма, прямоугольника, ромба, квадрата, средних линий треугольника и трапеции, вписанного угла, вписанного и описанного четырёхугольника;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: параллелограмма, прямоугольника,</w:t>
            </w:r>
            <w:proofErr w:type="gramEnd"/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ромба, вписанного и описанного четырёхугольника. </w:t>
            </w: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четырёхугольника, о свойствах и признаках параллелограмма,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1743DD" w:rsidRPr="001743DD" w:rsidTr="00B90321">
        <w:trPr>
          <w:tblCellSpacing w:w="7" w:type="dxa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23713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«Площади»</w:t>
            </w:r>
            <w:r w:rsidR="0023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98653C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98653C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43DD" w:rsidRPr="001743D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: площади прямоугольника, площади треугольника,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площади трапеции.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теоремы и формулы к решению задач</w:t>
            </w:r>
          </w:p>
        </w:tc>
      </w:tr>
    </w:tbl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«Преобразование выражений. Формулы сокращенного умножения. Рациональные дроби»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</w:t>
      </w:r>
    </w:p>
    <w:p w:rsidR="0023713E" w:rsidRPr="001743DD" w:rsidRDefault="0023713E" w:rsidP="0023713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обучающийсянаучится: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  <w:r w:rsidRPr="001743DD">
        <w:rPr>
          <w:rFonts w:ascii="Times New Roman" w:hAnsi="Times New Roman" w:cs="Times New Roman"/>
          <w:sz w:val="24"/>
          <w:szCs w:val="24"/>
        </w:rPr>
        <w:t>Формулы  сокращенного умножения, преобразование целых выражений.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Способы разложения многочленов на множители. 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Свойства алгебраические дроби. 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Рациональные выражения и их преобразования. 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Степень с целым показателем.  </w:t>
      </w:r>
    </w:p>
    <w:p w:rsidR="0023713E" w:rsidRPr="0023713E" w:rsidRDefault="0023713E" w:rsidP="0023713E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23713E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сокращать дроби;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выполнять  действия с алгебраическими дробями. 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выполнять преобразования рациональных выражений. </w:t>
      </w:r>
    </w:p>
    <w:p w:rsidR="001743DD" w:rsidRPr="001743DD" w:rsidRDefault="001743DD" w:rsidP="001743DD">
      <w:pPr>
        <w:numPr>
          <w:ilvl w:val="0"/>
          <w:numId w:val="1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выполнять  действия со степенями с целым показателем. 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«Уравнения и неравенства»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</w:t>
      </w:r>
    </w:p>
    <w:p w:rsidR="0023713E" w:rsidRPr="0023713E" w:rsidRDefault="0023713E" w:rsidP="0023713E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23713E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алгоритм решения линейных уравнений с одной переменной.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свойства уравнений;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lastRenderedPageBreak/>
        <w:t xml:space="preserve">методы решения систем уравнений: подстановки, метод сложения, графический метод.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алгоритм решения квадратных уравнений;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неполное квадратное уравнение;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теорему Виета о корнях уравнения.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методы решения неравенств и систем неравенств: метод интервалов, графический метод. </w:t>
      </w:r>
    </w:p>
    <w:p w:rsidR="0023713E" w:rsidRPr="0023713E" w:rsidRDefault="0023713E" w:rsidP="0023713E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23713E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использовать алгоритм решения линейных уравнений с одной переменной для нахождения корня уравнения.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применять свойства уравнений;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решать системы уравнений методами  подстановки,  сложения, графическим методом.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алгоритм решения квадратных уравнений;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решать неполное квадратное уравнение;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применять теорему Виета о корнях уравнения; </w:t>
      </w:r>
    </w:p>
    <w:p w:rsidR="001743DD" w:rsidRPr="001743DD" w:rsidRDefault="001743DD" w:rsidP="001743DD">
      <w:pPr>
        <w:numPr>
          <w:ilvl w:val="0"/>
          <w:numId w:val="6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решать  неравенств и системы неравенств методом интервалов и  графическим методом.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Тема «Функция»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 результаты</w:t>
      </w:r>
    </w:p>
    <w:p w:rsidR="0023713E" w:rsidRPr="0023713E" w:rsidRDefault="0023713E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1743DD">
        <w:rPr>
          <w:rFonts w:ascii="Times New Roman" w:hAnsi="Times New Roman" w:cs="Times New Roman"/>
          <w:sz w:val="24"/>
          <w:szCs w:val="24"/>
        </w:rPr>
        <w:t>методы построения графиков функций;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математически определенные функции могут описывать реальные зависимости и процессы;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об обратных функциях и свойствах взаимно обратных функций.</w:t>
      </w:r>
    </w:p>
    <w:p w:rsidR="0023713E" w:rsidRPr="0023713E" w:rsidRDefault="0023713E" w:rsidP="0023713E">
      <w:pPr>
        <w:autoSpaceDE w:val="0"/>
        <w:autoSpaceDN w:val="0"/>
        <w:adjustRightInd w:val="0"/>
        <w:spacing w:before="100" w:after="10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приводить примеры зависимостей и процессов;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строить и читать графики;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переносить знания и умения в новую, нестандартную ситуацию;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приводить примеры использования функций в физике и экономике.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«Текстовые задачи» 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2371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текстовые задачи на движение и способы решения; </w:t>
      </w:r>
    </w:p>
    <w:p w:rsidR="001743DD" w:rsidRPr="001743DD" w:rsidRDefault="001743DD" w:rsidP="001743DD">
      <w:pPr>
        <w:numPr>
          <w:ilvl w:val="0"/>
          <w:numId w:val="8"/>
        </w:num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текстовые задачи на вычисление объема работы и способы их решений; </w:t>
      </w:r>
    </w:p>
    <w:p w:rsidR="001743DD" w:rsidRDefault="001743DD" w:rsidP="001743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текстовые задачи на процентное содержание веще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ств в спл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>авах, смесях и растворах, способы решения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1743DD" w:rsidRPr="001743DD" w:rsidRDefault="001743DD" w:rsidP="001743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решать текстовые задачи на движение разными  способами; </w:t>
      </w:r>
    </w:p>
    <w:p w:rsidR="001743DD" w:rsidRPr="001743DD" w:rsidRDefault="001743DD" w:rsidP="001743DD">
      <w:pPr>
        <w:numPr>
          <w:ilvl w:val="0"/>
          <w:numId w:val="8"/>
        </w:num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решать текстовые задачи на вычисление объема работы разными  способами;</w:t>
      </w:r>
    </w:p>
    <w:p w:rsidR="001743DD" w:rsidRPr="001743DD" w:rsidRDefault="001743DD" w:rsidP="001743DD">
      <w:pPr>
        <w:numPr>
          <w:ilvl w:val="0"/>
          <w:numId w:val="8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решать текстовые задачи на процентное содержание веще</w:t>
      </w:r>
      <w:proofErr w:type="gramStart"/>
      <w:r w:rsidRPr="001743DD">
        <w:rPr>
          <w:rFonts w:ascii="Times New Roman" w:hAnsi="Times New Roman" w:cs="Times New Roman"/>
          <w:sz w:val="24"/>
          <w:szCs w:val="24"/>
        </w:rPr>
        <w:t>ств в спл</w:t>
      </w:r>
      <w:proofErr w:type="gramEnd"/>
      <w:r w:rsidRPr="001743DD">
        <w:rPr>
          <w:rFonts w:ascii="Times New Roman" w:hAnsi="Times New Roman" w:cs="Times New Roman"/>
          <w:sz w:val="24"/>
          <w:szCs w:val="24"/>
        </w:rPr>
        <w:t>авах, смесях и растворах разными  способами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«Треугольники»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 результаты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2371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>Знать определение треугольника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>Знать признаки равенства треугольников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Знать определение подобных треугольников. 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Знать признаки подобия треугольников, уметь применять их для решения практических задач. 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2371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применять подобие треугольников при решении несложных задач. 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выполнять чертежи по условию задач. 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Знать признаки подобия треугольников, уметь применять их для решения практических задач. </w:t>
      </w:r>
    </w:p>
    <w:p w:rsidR="001743DD" w:rsidRPr="001743DD" w:rsidRDefault="001743DD" w:rsidP="001743D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Уметь находить синус, косинус, тангенс и котангенс острого угла прямоугольного треугольника.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Тема «Многоугольники» </w:t>
      </w: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 результаты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2371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Знать различные виды четырехугольников, их признаки и свойства. </w:t>
      </w:r>
    </w:p>
    <w:p w:rsidR="001743DD" w:rsidRPr="0023713E" w:rsidRDefault="0023713E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1743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применять свойства четырехугольников при решении простых задач. </w:t>
      </w:r>
    </w:p>
    <w:p w:rsidR="001743DD" w:rsidRPr="001743DD" w:rsidRDefault="001743DD" w:rsidP="001743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решать геометрические задачи, опираясь на изученные свойства фигур и отношений между ними. </w:t>
      </w:r>
    </w:p>
    <w:p w:rsidR="001743DD" w:rsidRPr="001743DD" w:rsidRDefault="001743DD" w:rsidP="001743DD">
      <w:pPr>
        <w:numPr>
          <w:ilvl w:val="0"/>
          <w:numId w:val="9"/>
        </w:num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Уметь решать задачи на доказательство и построение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Тема «Площади»</w:t>
      </w:r>
    </w:p>
    <w:p w:rsidR="001743DD" w:rsidRPr="001743DD" w:rsidRDefault="001743DD" w:rsidP="001743DD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Ожидаемы результаты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обучающийся научится:</w:t>
      </w:r>
    </w:p>
    <w:p w:rsidR="001743DD" w:rsidRPr="001743DD" w:rsidRDefault="001743DD" w:rsidP="002371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Знать формулы вычисления геометрических фигур, теорему Пифагора и уметь применять их при решении задач. </w:t>
      </w:r>
    </w:p>
    <w:p w:rsidR="0023713E" w:rsidRPr="0023713E" w:rsidRDefault="0023713E" w:rsidP="00237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13E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 научиться:</w:t>
      </w:r>
    </w:p>
    <w:p w:rsidR="001743DD" w:rsidRPr="001743DD" w:rsidRDefault="001743DD" w:rsidP="002371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выполнять чертежи по условию задач </w:t>
      </w:r>
    </w:p>
    <w:p w:rsidR="001743DD" w:rsidRPr="001743DD" w:rsidRDefault="001743DD" w:rsidP="001743D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пользоваться языком геометрии для описания предметов окружающего мира. </w:t>
      </w:r>
    </w:p>
    <w:p w:rsidR="001743DD" w:rsidRPr="001743DD" w:rsidRDefault="001743DD" w:rsidP="001743D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вычислять значения площадей основных геометрических фигур и фигур, составленных из них; </w:t>
      </w:r>
    </w:p>
    <w:p w:rsidR="001743DD" w:rsidRPr="001743DD" w:rsidRDefault="001743DD" w:rsidP="001743D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идеи симметрии. </w:t>
      </w:r>
    </w:p>
    <w:p w:rsidR="001743DD" w:rsidRPr="001743DD" w:rsidRDefault="001743DD" w:rsidP="001743D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43DD">
        <w:rPr>
          <w:rFonts w:ascii="Times New Roman" w:hAnsi="Times New Roman" w:cs="Times New Roman"/>
          <w:color w:val="000000"/>
          <w:sz w:val="24"/>
          <w:szCs w:val="24"/>
        </w:rPr>
        <w:t xml:space="preserve">Уметь решать задачи на доказательство и использовать дополнительные формулы для нахождения площадей геометрических фигур. </w:t>
      </w:r>
    </w:p>
    <w:p w:rsidR="00174D0A" w:rsidRDefault="00174D0A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62FE" w:rsidRDefault="004362FE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25" w:rsidRDefault="00E24F25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VI. Календарно-тематическое планирование</w:t>
      </w:r>
    </w:p>
    <w:tbl>
      <w:tblPr>
        <w:tblW w:w="10348" w:type="dxa"/>
        <w:tblInd w:w="108" w:type="dxa"/>
        <w:tblLayout w:type="fixed"/>
        <w:tblLook w:val="0000"/>
      </w:tblPr>
      <w:tblGrid>
        <w:gridCol w:w="856"/>
        <w:gridCol w:w="704"/>
        <w:gridCol w:w="2551"/>
        <w:gridCol w:w="851"/>
        <w:gridCol w:w="1842"/>
        <w:gridCol w:w="2552"/>
        <w:gridCol w:w="992"/>
      </w:tblGrid>
      <w:tr w:rsidR="001743DD" w:rsidRPr="001743DD" w:rsidTr="00767186">
        <w:trPr>
          <w:trHeight w:val="519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743DD">
              <w:rPr>
                <w:rFonts w:ascii="Times New Roman" w:hAnsi="Times New Roman" w:cs="Times New Roman"/>
              </w:rPr>
              <w:t>№ п\</w:t>
            </w:r>
            <w:proofErr w:type="gramStart"/>
            <w:r w:rsidRPr="001743DD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743DD">
              <w:rPr>
                <w:rFonts w:ascii="Times New Roman" w:hAnsi="Times New Roman" w:cs="Times New Roman"/>
              </w:rPr>
              <w:t xml:space="preserve">           Дата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743DD">
              <w:rPr>
                <w:rFonts w:ascii="Times New Roman" w:hAnsi="Times New Roman" w:cs="Times New Roman"/>
              </w:rPr>
              <w:t xml:space="preserve">Тема занятия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43DD">
              <w:rPr>
                <w:rFonts w:ascii="Times New Roman" w:hAnsi="Times New Roman" w:cs="Times New Roman"/>
              </w:rPr>
              <w:t>Коли-чество</w:t>
            </w:r>
            <w:proofErr w:type="spellEnd"/>
            <w:proofErr w:type="gramEnd"/>
            <w:r w:rsidRPr="001743DD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3DD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743DD">
              <w:rPr>
                <w:rFonts w:ascii="Times New Roman" w:hAnsi="Times New Roman" w:cs="Times New Roman"/>
              </w:rPr>
              <w:t>Требования к уровню подготовки учащихся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B90321" w:rsidRDefault="001743DD" w:rsidP="003A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90321">
              <w:rPr>
                <w:rFonts w:ascii="Times New Roman" w:hAnsi="Times New Roman" w:cs="Times New Roman"/>
                <w:sz w:val="18"/>
                <w:szCs w:val="18"/>
              </w:rPr>
              <w:t>Виды контроля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43DD" w:rsidRPr="001743DD" w:rsidTr="00767186">
        <w:tblPrEx>
          <w:tblCellSpacing w:w="-5" w:type="nil"/>
        </w:tblPrEx>
        <w:trPr>
          <w:trHeight w:val="266"/>
          <w:tblCellSpacing w:w="-5" w:type="nil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</w:rPr>
            </w:pPr>
            <w:r w:rsidRPr="00C10FB3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обучающийся </w:t>
            </w:r>
            <w:proofErr w:type="gramStart"/>
            <w:r w:rsidRPr="00C10FB3">
              <w:rPr>
                <w:rFonts w:ascii="Times New Roman" w:hAnsi="Times New Roman" w:cs="Times New Roman"/>
                <w:iCs/>
                <w:sz w:val="16"/>
                <w:szCs w:val="16"/>
              </w:rPr>
              <w:t>научится</w:t>
            </w:r>
            <w:proofErr w:type="gramEnd"/>
            <w:r w:rsidR="001743DD" w:rsidRPr="00C10FB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10FB3">
              <w:rPr>
                <w:rFonts w:ascii="Times New Roman" w:hAnsi="Times New Roman" w:cs="Times New Roman"/>
                <w:iCs/>
                <w:sz w:val="16"/>
                <w:szCs w:val="16"/>
              </w:rPr>
              <w:t>получит возможность научиться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: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90321" w:rsidRDefault="001743DD" w:rsidP="001743DD">
      <w:pPr>
        <w:numPr>
          <w:ilvl w:val="0"/>
          <w:numId w:val="11"/>
        </w:numPr>
        <w:autoSpaceDE w:val="0"/>
        <w:autoSpaceDN w:val="0"/>
        <w:adjustRightInd w:val="0"/>
        <w:spacing w:before="10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 xml:space="preserve">«Преобразование выражений. Формулы сокращенного умножения. </w:t>
      </w:r>
    </w:p>
    <w:p w:rsidR="001743DD" w:rsidRPr="001743DD" w:rsidRDefault="001743DD" w:rsidP="00B90321">
      <w:pPr>
        <w:autoSpaceDE w:val="0"/>
        <w:autoSpaceDN w:val="0"/>
        <w:adjustRightInd w:val="0"/>
        <w:spacing w:before="100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Рациональные дроби»  5 час.</w:t>
      </w:r>
    </w:p>
    <w:tbl>
      <w:tblPr>
        <w:tblW w:w="10348" w:type="dxa"/>
        <w:tblInd w:w="108" w:type="dxa"/>
        <w:tblLayout w:type="fixed"/>
        <w:tblLook w:val="0000"/>
      </w:tblPr>
      <w:tblGrid>
        <w:gridCol w:w="438"/>
        <w:gridCol w:w="436"/>
        <w:gridCol w:w="686"/>
        <w:gridCol w:w="141"/>
        <w:gridCol w:w="2410"/>
        <w:gridCol w:w="851"/>
        <w:gridCol w:w="1842"/>
        <w:gridCol w:w="2694"/>
        <w:gridCol w:w="850"/>
      </w:tblGrid>
      <w:tr w:rsidR="001743DD" w:rsidRPr="001743DD" w:rsidTr="00767186">
        <w:trPr>
          <w:trHeight w:val="105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C10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0F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C10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Многочлены. Разложение многочленов на множители.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Исследовательская деятельность, проведение доказательных рассуждений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C10FB3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ф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ормулы  сокращенного умножения, преобразовани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 целых выражений. Способы разложения многочленов на множители. Свойства алгебраические дроби. Рациональные выражения и их преобразования. Степень с целым показателем.  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сокращать дроби;выполнять  действия с алгебраическими дробями, выполнять преобразования рациональных выражений, выполнять  действия со степенями с целым показателем. 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1128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C10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F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AC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дроби. Действия с алгебраическими дробями</w:t>
            </w:r>
            <w:r w:rsidR="00AC3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</w:t>
            </w:r>
          </w:p>
        </w:tc>
      </w:tr>
      <w:tr w:rsidR="001743DD" w:rsidRPr="001743DD" w:rsidTr="00767186">
        <w:tblPrEx>
          <w:tblCellSpacing w:w="-5" w:type="nil"/>
        </w:tblPrEx>
        <w:trPr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AC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37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преобразования. Степень с целым показателем</w:t>
            </w:r>
            <w:r w:rsidR="00AC3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1275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AC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37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преобразования. Степень с целым показателем</w:t>
            </w:r>
            <w:r w:rsidR="00AC3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 СР</w:t>
            </w:r>
          </w:p>
        </w:tc>
      </w:tr>
      <w:tr w:rsidR="001743DD" w:rsidRPr="001743DD" w:rsidTr="00767186">
        <w:tblPrEx>
          <w:tblCellSpacing w:w="-5" w:type="nil"/>
        </w:tblPrEx>
        <w:trPr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7A1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A18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Обобщение по теме «Преобразование выражений. Рациональные дроби»</w:t>
            </w:r>
            <w:r w:rsidR="00AC3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«Уравнения и неравенства» 5 час.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7A18B1" w:rsidP="007A1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0.10.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Уравнение с одной переменной. Корни уравнения. Линейное уравнение.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проведение доказательных рассуждений,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="00C10FB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 решения линейных уравнений с одной переменной, свойства уравнений; методы решения систем уравнений: подстановки, метод сложения, графический метод, алгоритм решения квадратных уравнений; неполное квадратное уравнение; теорему Виета о корнях уравнения, методы решения неравенств и систем неравенств: метод интервалов, графический метод. 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алгоритм решения линейных уравнений с одной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переменной для нахождения корня уравнения, применять свойства уравнений;решать системы уравнений методами  подстановки,  сложения, графическим методом, алгоритм решения квадратных уравнений;решать неполное квадратное уравнение; применять теорему Виета о корнях уравнения; решать  неравенств и системы неравенств методом интервалов и  графическим методом.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КСО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7A1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18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уравнение.   Формула корней квадратного уравнения. Теорема Виета. Неполные квадратные уравнения и их решение. Решение рациональных уравнений.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828"/>
          <w:tblCellSpacing w:w="-5" w:type="nil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5723E" w:rsidRDefault="001743DD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A18B1" w:rsidRPr="001572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723E" w:rsidRPr="00157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Система уравнений. Решение нелинейных систем.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528"/>
          <w:tblCellSpacing w:w="-5" w:type="nil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7A1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A18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7A18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 с одной переменной. Системы линейных неравенств с одной переменной.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1322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Практикум по теме «Уравнения и неравенства»</w:t>
            </w:r>
            <w:r w:rsidR="000212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493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«Функция» 4 час.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5723E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2126A" w:rsidRPr="001572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. 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C10FB3" w:rsidP="00C10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743DD" w:rsidRPr="001743DD">
              <w:rPr>
                <w:rFonts w:ascii="Times New Roman" w:hAnsi="Times New Roman" w:cs="Times New Roman"/>
                <w:sz w:val="24"/>
                <w:szCs w:val="24"/>
              </w:rPr>
              <w:t>ункции. Функция и аргумент. График функции.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Исследовательская деятельность, проведение доказательных рассуждений, построение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  изображение схематически графиков функций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Понятие функции, определение функции и аргумента, понятия  область определения функции и 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бласть значений функции;об обратных функциях и свойствах взаимно обратных функций.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приводить примеры зависимостей и процессов;строить и читать графики;переносить знания и умения в новую, нестандартную ситуацию;приводить примеры использования функций в физике и экономике.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ИРД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5723E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2126A" w:rsidRPr="0015723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5723E">
              <w:rPr>
                <w:rFonts w:ascii="Times New Roman" w:hAnsi="Times New Roman" w:cs="Times New Roman"/>
                <w:sz w:val="18"/>
                <w:szCs w:val="18"/>
              </w:rPr>
              <w:t>. 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C10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  <w:r w:rsidR="00C10FB3">
              <w:rPr>
                <w:rFonts w:ascii="Times New Roman" w:hAnsi="Times New Roman" w:cs="Times New Roman"/>
                <w:sz w:val="24"/>
                <w:szCs w:val="24"/>
              </w:rPr>
              <w:t xml:space="preserve">, график 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 и ее свойства.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Обратно пропорциональная функция и ее свойства.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Квадратичная   функция и ее свойства. Степенная  функция и ее свойства</w:t>
            </w:r>
            <w:r w:rsidR="00ED5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«Текстовые задачи» 6 час.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движение и способы решения</w:t>
            </w:r>
            <w:r w:rsidR="00ED5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проведение доказательных рассуждений, решение задач  с </w:t>
            </w:r>
            <w:proofErr w:type="spellStart"/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комментирова-нием</w:t>
            </w:r>
            <w:proofErr w:type="spellEnd"/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 и самостоятельно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движение и способы решения; текстовые задачи на вычисление объема работы и способы их решений; текстовые задачи на процентное содержание веще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ств в спл</w:t>
            </w:r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авах, смесях и растворах, способы решения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на движение разными  способами; решать текстовые задачи на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вычисление объема работы разными  способами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;р</w:t>
            </w:r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ешать текстовые задачи на процентное содержание веществ в сплавах, смесях и растворах разными  способами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 ИРД</w:t>
            </w:r>
          </w:p>
        </w:tc>
      </w:tr>
      <w:tr w:rsidR="0002126A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движение и способы решения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02126A" w:rsidRPr="001743DD" w:rsidTr="00767186">
        <w:tblPrEx>
          <w:tblCellSpacing w:w="-5" w:type="nil"/>
        </w:tblPrEx>
        <w:trPr>
          <w:trHeight w:val="288"/>
          <w:tblCellSpacing w:w="-5" w:type="nil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02126A" w:rsidRPr="001743DD" w:rsidTr="00767186">
        <w:tblPrEx>
          <w:tblCellSpacing w:w="-5" w:type="nil"/>
        </w:tblPrEx>
        <w:trPr>
          <w:trHeight w:val="766"/>
          <w:tblCellSpacing w:w="-5" w:type="nil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26A" w:rsidRPr="001743DD" w:rsidRDefault="0002126A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01E1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021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12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вычисление объема работы и способы их решений</w:t>
            </w:r>
            <w:r w:rsidR="00ED5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1E1" w:rsidRPr="001743DD" w:rsidRDefault="000301E1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Текстовые задачи на вычисление объема 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и способы их решений</w:t>
            </w:r>
            <w:r w:rsidR="00ED5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5719DC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процентное содержание веще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ств в спл</w:t>
            </w:r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авах, смесях и растворах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Текстовые задачи на процентное содержание веще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ств в спл</w:t>
            </w:r>
            <w:proofErr w:type="gramEnd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авах, смесях и растворах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Треугольники 5 час.</w:t>
            </w:r>
          </w:p>
        </w:tc>
      </w:tr>
      <w:tr w:rsidR="001743DD" w:rsidRPr="001743DD" w:rsidTr="00D22F18">
        <w:tblPrEx>
          <w:tblCellSpacing w:w="-5" w:type="nil"/>
        </w:tblPrEx>
        <w:trPr>
          <w:trHeight w:val="828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Треугольники. Признаки равенства треугольников.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проведение доказательных рассуждений, </w:t>
            </w: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D56720" w:rsidRPr="00D56720" w:rsidRDefault="001743DD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определение треугольника, признаки равенства треугольников, определение подобных треугольников, признаки подобия треугольников, уметь применять их для решения практических задач</w:t>
            </w: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56720"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="00D56720"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применять знания равенства и подобие треугольников при решении несложных задач, выполнять чертежи по условию задач,  находить синус, косинус, тангенс и котангенс острого угла прямоугольного треугольника.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D22F18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5719DC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D22F18">
        <w:tblPrEx>
          <w:tblCellSpacing w:w="-5" w:type="nil"/>
        </w:tblPrEx>
        <w:trPr>
          <w:trHeight w:val="1128"/>
          <w:tblCellSpacing w:w="-5" w:type="nil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между сторонами и углами прямоугольного треугольника.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D22F18">
        <w:tblPrEx>
          <w:tblCellSpacing w:w="-5" w:type="nil"/>
        </w:tblPrEx>
        <w:trPr>
          <w:trHeight w:val="168"/>
          <w:tblCellSpacing w:w="-5" w:type="nil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3DD" w:rsidRPr="001743DD" w:rsidTr="00D22F18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D22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="00D22F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Треугольники»</w:t>
            </w:r>
            <w:r w:rsidR="00157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</w:t>
            </w:r>
          </w:p>
        </w:tc>
      </w:tr>
      <w:tr w:rsidR="001743DD" w:rsidRPr="001743DD" w:rsidTr="00D22F18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57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19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«Треугольники»</w:t>
            </w:r>
            <w:r w:rsidR="00157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Многоугольники 4 час.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1522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5719DC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четырехугольников, их признаки и свойства.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проведение доказательных рассуждений, </w:t>
            </w: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виды четырехугольников, их признаки и свойства. 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свойства четырехугольников при решении простых задач, решать геометрические задачи, опираясь на изученные свойства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фигур и отношений между ними, решать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задачи на доказательство и построение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572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четырехугольников, их признаки и свойства.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5723E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="001572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Многоугольни</w:t>
            </w:r>
            <w:r w:rsidR="001572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57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767186">
        <w:tblPrEx>
          <w:tblCellSpacing w:w="-5" w:type="nil"/>
        </w:tblPrEx>
        <w:trPr>
          <w:tblCellSpacing w:w="-5" w:type="nil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72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3E" w:rsidRPr="001743DD" w:rsidRDefault="0015723E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Многоугольни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720" w:rsidRDefault="00D56720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720" w:rsidRPr="001743DD" w:rsidRDefault="00D56720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</w:tr>
      <w:tr w:rsidR="001743DD" w:rsidRPr="001743DD" w:rsidTr="00767186">
        <w:tblPrEx>
          <w:tblCellSpacing w:w="-5" w:type="nil"/>
        </w:tblPrEx>
        <w:trPr>
          <w:trHeight w:val="1236"/>
          <w:tblCellSpacing w:w="-5" w:type="nil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3DD" w:rsidRPr="001743DD" w:rsidTr="00B90321">
        <w:tblPrEx>
          <w:tblCellSpacing w:w="-5" w:type="nil"/>
        </w:tblPrEx>
        <w:trPr>
          <w:trHeight w:val="418"/>
          <w:tblCellSpacing w:w="-5" w:type="nil"/>
        </w:trPr>
        <w:tc>
          <w:tcPr>
            <w:tcW w:w="10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43DD" w:rsidRPr="001743DD" w:rsidRDefault="001743DD" w:rsidP="0098653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</w:t>
            </w:r>
            <w:r w:rsidR="00986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1743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час. 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1338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57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72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доказательных рассуждений, </w:t>
            </w: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Исследовательская деятельность, проведение доказательных рассуждений, </w:t>
            </w: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B3" w:rsidRPr="00C10FB3" w:rsidRDefault="00C10FB3" w:rsidP="00C10FB3">
            <w:pPr>
              <w:autoSpaceDE w:val="0"/>
              <w:autoSpaceDN w:val="0"/>
              <w:adjustRightInd w:val="0"/>
              <w:spacing w:before="100" w:after="100" w:line="240" w:lineRule="auto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0F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обучающийся научится: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Знать формулы вычисления геометрических фигур, </w:t>
            </w:r>
          </w:p>
          <w:p w:rsidR="00D56720" w:rsidRDefault="001743DD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теорему Пифагора и уметь применять их при решении задач.</w:t>
            </w:r>
          </w:p>
          <w:p w:rsidR="00D56720" w:rsidRPr="00D56720" w:rsidRDefault="00D56720" w:rsidP="00D56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7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получит возможность научиться:</w:t>
            </w:r>
          </w:p>
          <w:p w:rsidR="001743DD" w:rsidRPr="001743DD" w:rsidRDefault="001743DD" w:rsidP="001743D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43DD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чертежи по условию задач, пользоваться языком геометрии для описания предметов окружающего мира, вычислять значения площадей основных геометрических фигур и фигур, составленных из них; 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идеи симметрии, решать задачи на доказательство и использовать дополнительные формулы для нахождения площадей геометрических фигур. 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572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параллелограмма, прямоугольника, трапеции.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5723E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Площадь ромба, квадрата.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</w:t>
            </w:r>
          </w:p>
        </w:tc>
      </w:tr>
      <w:tr w:rsidR="001743DD" w:rsidRPr="001743DD" w:rsidTr="00B90321">
        <w:tblPrEx>
          <w:tblCellSpacing w:w="-5" w:type="nil"/>
        </w:tblPrEx>
        <w:trPr>
          <w:trHeight w:val="267"/>
          <w:tblCellSpacing w:w="-5" w:type="nil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5723E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743DD" w:rsidRPr="001743DD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3D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«Площади»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DD" w:rsidRPr="001743DD" w:rsidRDefault="001743DD" w:rsidP="0017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43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 СР ИР</w:t>
            </w:r>
          </w:p>
        </w:tc>
      </w:tr>
    </w:tbl>
    <w:p w:rsidR="001743DD" w:rsidRPr="001743DD" w:rsidRDefault="001743DD" w:rsidP="001743D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before="240" w:after="24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элективного курса</w:t>
      </w:r>
    </w:p>
    <w:p w:rsidR="001743DD" w:rsidRPr="001743DD" w:rsidRDefault="001743DD" w:rsidP="001743DD">
      <w:pPr>
        <w:autoSpaceDE w:val="0"/>
        <w:autoSpaceDN w:val="0"/>
        <w:adjustRightInd w:val="0"/>
        <w:spacing w:before="240" w:after="24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Главный результат изучения данного элективного курса: осознанный выбор профиля дальнейшего получения образования и успешная подготовка к государственной итоговой аттестации в форме основного государственного экзамена (ОГЭ). Курсы по выбору учащихся оцениваются </w:t>
      </w:r>
      <w:proofErr w:type="spellStart"/>
      <w:r w:rsidRPr="001743DD">
        <w:rPr>
          <w:rFonts w:ascii="Times New Roman" w:hAnsi="Times New Roman" w:cs="Times New Roman"/>
          <w:sz w:val="24"/>
          <w:szCs w:val="24"/>
        </w:rPr>
        <w:t>безотметочно</w:t>
      </w:r>
      <w:proofErr w:type="spellEnd"/>
      <w:r w:rsidRPr="001743DD">
        <w:rPr>
          <w:rFonts w:ascii="Times New Roman" w:hAnsi="Times New Roman" w:cs="Times New Roman"/>
          <w:sz w:val="24"/>
          <w:szCs w:val="24"/>
        </w:rPr>
        <w:t xml:space="preserve">. Учащийся обязан выполнить программы выбранных курсов в полном объёме. </w:t>
      </w:r>
    </w:p>
    <w:p w:rsidR="001743DD" w:rsidRPr="001743DD" w:rsidRDefault="001743DD" w:rsidP="00174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3DD">
        <w:rPr>
          <w:rFonts w:ascii="Times New Roman" w:hAnsi="Times New Roman" w:cs="Times New Roman"/>
          <w:b/>
          <w:bCs/>
          <w:sz w:val="24"/>
          <w:szCs w:val="24"/>
        </w:rPr>
        <w:t>Формы и средства контроля</w:t>
      </w: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Текущие формы контроля: </w:t>
      </w: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индивидуальная работа;</w:t>
      </w: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 тестирование;</w:t>
      </w:r>
    </w:p>
    <w:p w:rsidR="001743DD" w:rsidRPr="001743DD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- практический метод контроля </w:t>
      </w:r>
    </w:p>
    <w:p w:rsidR="001743DD" w:rsidRPr="001743DD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>-выполнение заданий типовых экзаменационных материалов (КИМЫ к ОГЭ, предложенные ФИПИ)</w:t>
      </w:r>
    </w:p>
    <w:p w:rsidR="001743DD" w:rsidRPr="001743DD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3DD">
        <w:rPr>
          <w:rFonts w:ascii="Times New Roman" w:hAnsi="Times New Roman" w:cs="Times New Roman"/>
          <w:sz w:val="24"/>
          <w:szCs w:val="24"/>
        </w:rPr>
        <w:t xml:space="preserve">Цель практических методов контроля: проверить практические умения, навыки учеников, способность применять знания при решении конкретных задач. Они представляют собой решение задач разного типа. Этот метод проверки удовлетворяет принципу связи обучения с практикой, с жизнью, ориентирует ученика на применение знаний. На сегодняшний день, данный метод контроля является наиболее современным и  жизнеспособным. </w:t>
      </w:r>
    </w:p>
    <w:p w:rsidR="001743DD" w:rsidRPr="00C40222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lastRenderedPageBreak/>
        <w:t>Формы итогового контроля:</w:t>
      </w:r>
    </w:p>
    <w:p w:rsidR="001743DD" w:rsidRPr="00C40222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>- тестирование.</w:t>
      </w:r>
    </w:p>
    <w:p w:rsidR="001743DD" w:rsidRPr="00C40222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>Дидактические тесты возникли на основе психологического тестирования и программированного обучения. Преимущества тестового контроля – объективность. Этот вид контроля снимает субъективизм эксперта – учителя, который имеет место в других методах.</w:t>
      </w:r>
    </w:p>
    <w:p w:rsidR="001743DD" w:rsidRPr="00C40222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 xml:space="preserve"> Дидактический тест представляет собой набор стандартизованных заданий по определенному материалу, устанавливающий степень усвоения его учащимися. При контроле знаний на этапе формирования умений и навыков, в те</w:t>
      </w:r>
      <w:proofErr w:type="gramStart"/>
      <w:r w:rsidRPr="00C40222">
        <w:rPr>
          <w:rFonts w:ascii="Times New Roman" w:hAnsi="Times New Roman" w:cs="Times New Roman"/>
        </w:rPr>
        <w:t>ст вкл</w:t>
      </w:r>
      <w:proofErr w:type="gramEnd"/>
      <w:r w:rsidRPr="00C40222">
        <w:rPr>
          <w:rFonts w:ascii="Times New Roman" w:hAnsi="Times New Roman" w:cs="Times New Roman"/>
        </w:rPr>
        <w:t>ючаются вопросы разных уровней сложности.</w:t>
      </w:r>
    </w:p>
    <w:p w:rsidR="001743DD" w:rsidRPr="00C40222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 xml:space="preserve">Первый уровень – вопросы на распознавание. Их удобно представлять альтернативными тестами, предусматривающими ответы типа «да - нет», «правильно – неправильно», или тестами с выборочными ответами. </w:t>
      </w:r>
    </w:p>
    <w:p w:rsidR="001743DD" w:rsidRPr="00C40222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 xml:space="preserve">Второй уровень – вопросы на воспроизведение или решение задачи. Они представляются тестами со свободным (конструктивным) ответом или с множественным выбором его. Конструктивный ответ представляет собой строку произвольных символов. Эталон может задаваться в виде основы слова или фразы. </w:t>
      </w:r>
    </w:p>
    <w:p w:rsidR="001743DD" w:rsidRPr="00C40222" w:rsidRDefault="001743DD" w:rsidP="00174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 xml:space="preserve">Третий уровень – вопросы на применение знаний при решении нетиповой или измененной задачи. Их лучше представлять тестами со свободным ответом или тестами с выборочными пояснениями к ним. </w:t>
      </w:r>
    </w:p>
    <w:p w:rsidR="003A24CE" w:rsidRPr="00C40222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40222">
        <w:rPr>
          <w:rFonts w:ascii="Times New Roman" w:hAnsi="Times New Roman" w:cs="Times New Roman"/>
        </w:rPr>
        <w:t xml:space="preserve">Четвертый уровень – вопросы на творческое применение знаний, решение задач, не сводящихся к одному определенному типу. Представляются также  как и вопросы третьего уровня. </w:t>
      </w:r>
    </w:p>
    <w:p w:rsidR="003A24CE" w:rsidRDefault="003A24CE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3DD" w:rsidRPr="001743DD" w:rsidRDefault="001743DD" w:rsidP="001743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3DD" w:rsidRDefault="001743DD" w:rsidP="001743DD">
      <w:pPr>
        <w:autoSpaceDE w:val="0"/>
        <w:autoSpaceDN w:val="0"/>
        <w:adjustRightInd w:val="0"/>
        <w:spacing w:after="263" w:line="210" w:lineRule="exact"/>
        <w:ind w:left="700"/>
        <w:rPr>
          <w:rFonts w:ascii="Calibri" w:hAnsi="Calibri" w:cs="Calibri"/>
          <w:spacing w:val="2"/>
        </w:rPr>
        <w:sectPr w:rsidR="001743DD" w:rsidSect="00E24F25">
          <w:pgSz w:w="11906" w:h="16838"/>
          <w:pgMar w:top="720" w:right="720" w:bottom="720" w:left="720" w:header="709" w:footer="709" w:gutter="0"/>
          <w:cols w:space="720"/>
          <w:noEndnote/>
          <w:docGrid w:linePitch="299"/>
        </w:sectPr>
      </w:pPr>
    </w:p>
    <w:p w:rsidR="001743DD" w:rsidRPr="001743DD" w:rsidRDefault="001743DD" w:rsidP="001743DD">
      <w:pPr>
        <w:autoSpaceDE w:val="0"/>
        <w:autoSpaceDN w:val="0"/>
        <w:adjustRightInd w:val="0"/>
        <w:spacing w:after="263" w:line="210" w:lineRule="exact"/>
        <w:ind w:left="700"/>
        <w:rPr>
          <w:rFonts w:ascii="Calibri" w:hAnsi="Calibri" w:cs="Calibri"/>
          <w:spacing w:val="2"/>
        </w:rPr>
      </w:pPr>
      <w:r w:rsidRPr="001743DD">
        <w:rPr>
          <w:rFonts w:ascii="Calibri" w:hAnsi="Calibri" w:cs="Calibri"/>
          <w:spacing w:val="2"/>
        </w:rPr>
        <w:lastRenderedPageBreak/>
        <w:t>СОГЛАСОВАНО</w:t>
      </w:r>
    </w:p>
    <w:p w:rsidR="001743DD" w:rsidRPr="001743DD" w:rsidRDefault="001743DD" w:rsidP="001743DD">
      <w:pPr>
        <w:autoSpaceDE w:val="0"/>
        <w:autoSpaceDN w:val="0"/>
        <w:adjustRightInd w:val="0"/>
        <w:spacing w:line="278" w:lineRule="exact"/>
        <w:ind w:right="280"/>
        <w:rPr>
          <w:rFonts w:ascii="Calibri" w:hAnsi="Calibri" w:cs="Calibri"/>
          <w:spacing w:val="2"/>
        </w:rPr>
      </w:pPr>
      <w:r w:rsidRPr="001743DD">
        <w:rPr>
          <w:rFonts w:ascii="Calibri" w:hAnsi="Calibri" w:cs="Calibri"/>
          <w:spacing w:val="2"/>
        </w:rPr>
        <w:t>Протокол заседания методического совета МБОУ Россошанской ООШ</w:t>
      </w:r>
    </w:p>
    <w:p w:rsidR="001743DD" w:rsidRPr="001743DD" w:rsidRDefault="001743DD" w:rsidP="001743DD">
      <w:pPr>
        <w:tabs>
          <w:tab w:val="left" w:leader="underscore" w:pos="1598"/>
        </w:tabs>
        <w:autoSpaceDE w:val="0"/>
        <w:autoSpaceDN w:val="0"/>
        <w:adjustRightInd w:val="0"/>
        <w:spacing w:line="278" w:lineRule="exact"/>
        <w:rPr>
          <w:rFonts w:ascii="Calibri" w:hAnsi="Calibri" w:cs="Calibri"/>
          <w:spacing w:val="2"/>
          <w:u w:val="single"/>
        </w:rPr>
      </w:pPr>
      <w:r w:rsidRPr="001743DD">
        <w:rPr>
          <w:rFonts w:ascii="Calibri" w:hAnsi="Calibri" w:cs="Calibri"/>
          <w:spacing w:val="2"/>
        </w:rPr>
        <w:t xml:space="preserve">От </w:t>
      </w:r>
      <w:r w:rsidR="00AF2442">
        <w:rPr>
          <w:rFonts w:ascii="Calibri" w:hAnsi="Calibri" w:cs="Calibri"/>
          <w:spacing w:val="2"/>
          <w:u w:val="single"/>
        </w:rPr>
        <w:t>…</w:t>
      </w:r>
      <w:r w:rsidRPr="001743DD">
        <w:rPr>
          <w:rFonts w:ascii="Calibri" w:hAnsi="Calibri" w:cs="Calibri"/>
          <w:spacing w:val="2"/>
          <w:u w:val="single"/>
        </w:rPr>
        <w:t>.08.201</w:t>
      </w:r>
      <w:r w:rsidR="00C10FB3">
        <w:rPr>
          <w:rFonts w:ascii="Calibri" w:hAnsi="Calibri" w:cs="Calibri"/>
          <w:spacing w:val="2"/>
          <w:u w:val="single"/>
        </w:rPr>
        <w:t>8</w:t>
      </w:r>
      <w:r w:rsidRPr="001743DD">
        <w:rPr>
          <w:rFonts w:ascii="Calibri" w:hAnsi="Calibri" w:cs="Calibri"/>
          <w:spacing w:val="2"/>
        </w:rPr>
        <w:t xml:space="preserve">  года № </w:t>
      </w:r>
      <w:r w:rsidR="00C10FB3">
        <w:rPr>
          <w:rFonts w:ascii="Calibri" w:hAnsi="Calibri" w:cs="Calibri"/>
          <w:spacing w:val="2"/>
          <w:u w:val="single"/>
        </w:rPr>
        <w:t>…</w:t>
      </w:r>
    </w:p>
    <w:p w:rsidR="001743DD" w:rsidRPr="001743DD" w:rsidRDefault="001743DD" w:rsidP="001743DD">
      <w:pPr>
        <w:autoSpaceDE w:val="0"/>
        <w:autoSpaceDN w:val="0"/>
        <w:adjustRightInd w:val="0"/>
        <w:spacing w:line="274" w:lineRule="exact"/>
        <w:ind w:right="245"/>
        <w:rPr>
          <w:rFonts w:ascii="Times New Roman" w:hAnsi="Times New Roman" w:cs="Times New Roman"/>
          <w:spacing w:val="2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line="274" w:lineRule="exact"/>
        <w:ind w:right="245"/>
        <w:rPr>
          <w:rFonts w:ascii="Calibri" w:hAnsi="Calibri" w:cs="Calibri"/>
          <w:spacing w:val="2"/>
          <w:u w:val="single"/>
        </w:rPr>
      </w:pPr>
      <w:r w:rsidRPr="001743DD">
        <w:rPr>
          <w:rFonts w:ascii="Calibri" w:hAnsi="Calibri" w:cs="Calibri"/>
          <w:spacing w:val="2"/>
        </w:rPr>
        <w:t>Председатель  МС</w:t>
      </w:r>
      <w:r w:rsidRPr="001743DD">
        <w:rPr>
          <w:rFonts w:ascii="Calibri" w:hAnsi="Calibri" w:cs="Calibri"/>
          <w:spacing w:val="2"/>
        </w:rPr>
        <w:br/>
      </w:r>
      <w:r w:rsidRPr="001743DD">
        <w:rPr>
          <w:rFonts w:ascii="Calibri" w:hAnsi="Calibri" w:cs="Calibri"/>
          <w:spacing w:val="2"/>
          <w:u w:val="single"/>
        </w:rPr>
        <w:t>______________/Джаджиева Т. И./</w:t>
      </w:r>
    </w:p>
    <w:p w:rsidR="001743DD" w:rsidRPr="001743DD" w:rsidRDefault="001743DD" w:rsidP="001743DD">
      <w:pPr>
        <w:autoSpaceDE w:val="0"/>
        <w:autoSpaceDN w:val="0"/>
        <w:adjustRightInd w:val="0"/>
        <w:spacing w:line="274" w:lineRule="exact"/>
        <w:ind w:right="245"/>
        <w:rPr>
          <w:rFonts w:ascii="Calibri" w:hAnsi="Calibri" w:cs="Calibri"/>
          <w:spacing w:val="2"/>
          <w:sz w:val="20"/>
          <w:szCs w:val="20"/>
        </w:rPr>
      </w:pPr>
      <w:r w:rsidRPr="001743DD">
        <w:rPr>
          <w:rFonts w:ascii="Calibri" w:hAnsi="Calibri" w:cs="Calibri"/>
          <w:spacing w:val="2"/>
          <w:sz w:val="20"/>
          <w:szCs w:val="20"/>
        </w:rPr>
        <w:t>(подпись)                        Ф.И.О.</w:t>
      </w:r>
    </w:p>
    <w:p w:rsidR="001743DD" w:rsidRPr="001743DD" w:rsidRDefault="001743DD" w:rsidP="001743DD">
      <w:pPr>
        <w:tabs>
          <w:tab w:val="left" w:leader="underscore" w:pos="1598"/>
        </w:tabs>
        <w:autoSpaceDE w:val="0"/>
        <w:autoSpaceDN w:val="0"/>
        <w:adjustRightInd w:val="0"/>
        <w:spacing w:line="278" w:lineRule="exact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autoSpaceDE w:val="0"/>
        <w:autoSpaceDN w:val="0"/>
        <w:adjustRightInd w:val="0"/>
        <w:spacing w:after="318" w:line="210" w:lineRule="exact"/>
        <w:ind w:left="700"/>
        <w:rPr>
          <w:rFonts w:ascii="Calibri" w:hAnsi="Calibri" w:cs="Calibri"/>
          <w:spacing w:val="2"/>
        </w:rPr>
      </w:pPr>
      <w:r w:rsidRPr="001743DD">
        <w:rPr>
          <w:rFonts w:ascii="Calibri" w:hAnsi="Calibri" w:cs="Calibri"/>
          <w:spacing w:val="2"/>
        </w:rPr>
        <w:t>СОГЛАСОВАНО</w:t>
      </w:r>
    </w:p>
    <w:p w:rsidR="001743DD" w:rsidRPr="001743DD" w:rsidRDefault="001743DD" w:rsidP="001743DD">
      <w:pPr>
        <w:autoSpaceDE w:val="0"/>
        <w:autoSpaceDN w:val="0"/>
        <w:adjustRightInd w:val="0"/>
        <w:spacing w:after="267" w:line="210" w:lineRule="exact"/>
        <w:rPr>
          <w:rFonts w:ascii="Calibri" w:hAnsi="Calibri" w:cs="Calibri"/>
          <w:spacing w:val="2"/>
        </w:rPr>
      </w:pPr>
      <w:r w:rsidRPr="001743DD">
        <w:rPr>
          <w:rFonts w:ascii="Calibri" w:hAnsi="Calibri" w:cs="Calibri"/>
          <w:spacing w:val="2"/>
        </w:rPr>
        <w:t>Заместитель директора по УР</w:t>
      </w:r>
    </w:p>
    <w:p w:rsidR="001743DD" w:rsidRPr="001743DD" w:rsidRDefault="001743DD" w:rsidP="001743DD">
      <w:pPr>
        <w:tabs>
          <w:tab w:val="left" w:leader="underscore" w:pos="2030"/>
        </w:tabs>
        <w:autoSpaceDE w:val="0"/>
        <w:autoSpaceDN w:val="0"/>
        <w:adjustRightInd w:val="0"/>
        <w:spacing w:line="274" w:lineRule="exact"/>
        <w:rPr>
          <w:rFonts w:ascii="Calibri" w:hAnsi="Calibri" w:cs="Calibri"/>
          <w:spacing w:val="2"/>
          <w:sz w:val="20"/>
          <w:szCs w:val="20"/>
        </w:rPr>
      </w:pPr>
      <w:r w:rsidRPr="001743DD">
        <w:rPr>
          <w:rFonts w:ascii="Calibri" w:hAnsi="Calibri" w:cs="Calibri"/>
          <w:spacing w:val="2"/>
          <w:u w:val="single"/>
        </w:rPr>
        <w:t>__________________/Джаджиева Т. И./</w:t>
      </w:r>
      <w:r w:rsidRPr="001743DD">
        <w:rPr>
          <w:rFonts w:ascii="Calibri" w:hAnsi="Calibri" w:cs="Calibri"/>
          <w:spacing w:val="2"/>
        </w:rPr>
        <w:t>(</w:t>
      </w:r>
      <w:r w:rsidRPr="001743DD">
        <w:rPr>
          <w:rFonts w:ascii="Calibri" w:hAnsi="Calibri" w:cs="Calibri"/>
          <w:spacing w:val="2"/>
          <w:sz w:val="20"/>
          <w:szCs w:val="20"/>
        </w:rPr>
        <w:t>подпись) Ф.И.О.</w:t>
      </w:r>
    </w:p>
    <w:p w:rsidR="001743DD" w:rsidRPr="001743DD" w:rsidRDefault="001743DD" w:rsidP="001743DD">
      <w:pPr>
        <w:tabs>
          <w:tab w:val="left" w:leader="underscore" w:pos="1651"/>
          <w:tab w:val="left" w:leader="underscore" w:pos="2376"/>
        </w:tabs>
        <w:autoSpaceDE w:val="0"/>
        <w:autoSpaceDN w:val="0"/>
        <w:adjustRightInd w:val="0"/>
        <w:spacing w:line="274" w:lineRule="exact"/>
        <w:ind w:right="380"/>
        <w:rPr>
          <w:rFonts w:ascii="Times New Roman" w:hAnsi="Times New Roman" w:cs="Times New Roman"/>
          <w:spacing w:val="2"/>
        </w:rPr>
      </w:pPr>
    </w:p>
    <w:p w:rsidR="001743DD" w:rsidRPr="001743DD" w:rsidRDefault="00AF2442" w:rsidP="001743DD">
      <w:pPr>
        <w:tabs>
          <w:tab w:val="left" w:leader="underscore" w:pos="1651"/>
          <w:tab w:val="left" w:leader="underscore" w:pos="2376"/>
        </w:tabs>
        <w:autoSpaceDE w:val="0"/>
        <w:autoSpaceDN w:val="0"/>
        <w:adjustRightInd w:val="0"/>
        <w:spacing w:line="274" w:lineRule="exact"/>
        <w:ind w:right="380"/>
        <w:rPr>
          <w:rFonts w:ascii="Calibri" w:hAnsi="Calibri" w:cs="Calibri"/>
          <w:spacing w:val="2"/>
        </w:rPr>
      </w:pPr>
      <w:r>
        <w:rPr>
          <w:rFonts w:ascii="Calibri" w:hAnsi="Calibri" w:cs="Calibri"/>
          <w:spacing w:val="2"/>
          <w:u w:val="single"/>
        </w:rPr>
        <w:t>…</w:t>
      </w:r>
      <w:r w:rsidR="001743DD" w:rsidRPr="001743DD">
        <w:rPr>
          <w:rFonts w:ascii="Calibri" w:hAnsi="Calibri" w:cs="Calibri"/>
          <w:spacing w:val="2"/>
          <w:u w:val="single"/>
        </w:rPr>
        <w:t>08.201</w:t>
      </w:r>
      <w:r w:rsidR="00C10FB3">
        <w:rPr>
          <w:rFonts w:ascii="Calibri" w:hAnsi="Calibri" w:cs="Calibri"/>
          <w:spacing w:val="2"/>
          <w:u w:val="single"/>
        </w:rPr>
        <w:t>8</w:t>
      </w:r>
      <w:r w:rsidR="001743DD" w:rsidRPr="001743DD">
        <w:rPr>
          <w:rFonts w:ascii="Calibri" w:hAnsi="Calibri" w:cs="Calibri"/>
          <w:spacing w:val="2"/>
        </w:rPr>
        <w:t xml:space="preserve">  года</w:t>
      </w:r>
    </w:p>
    <w:p w:rsid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  <w:sectPr w:rsidR="001743DD" w:rsidSect="00A35656">
          <w:pgSz w:w="11906" w:h="16838"/>
          <w:pgMar w:top="720" w:right="720" w:bottom="720" w:left="720" w:header="709" w:footer="709" w:gutter="0"/>
          <w:cols w:num="2" w:space="720"/>
          <w:noEndnote/>
          <w:docGrid w:linePitch="299"/>
        </w:sect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743DD" w:rsidRPr="001743DD" w:rsidRDefault="001743DD" w:rsidP="001743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E6F6B" w:rsidRDefault="003E6F6B"/>
    <w:sectPr w:rsidR="003E6F6B" w:rsidSect="001743DD">
      <w:type w:val="continuous"/>
      <w:pgSz w:w="11906" w:h="16838"/>
      <w:pgMar w:top="680" w:right="624" w:bottom="624" w:left="1418" w:header="709" w:footer="709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F00F"/>
    <w:multiLevelType w:val="multilevel"/>
    <w:tmpl w:val="59EFE868"/>
    <w:lvl w:ilvl="0">
      <w:numFmt w:val="bullet"/>
      <w:lvlText w:val="-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DB679B6"/>
    <w:multiLevelType w:val="multilevel"/>
    <w:tmpl w:val="7CD0BB2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2B083678"/>
    <w:multiLevelType w:val="multilevel"/>
    <w:tmpl w:val="4D02327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2F090414"/>
    <w:multiLevelType w:val="multilevel"/>
    <w:tmpl w:val="37B93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32117BD3"/>
    <w:multiLevelType w:val="multilevel"/>
    <w:tmpl w:val="0F07745D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  <w:b/>
        <w:b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3B944B7E"/>
    <w:multiLevelType w:val="multilevel"/>
    <w:tmpl w:val="0DD4F8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45D0AD5C"/>
    <w:multiLevelType w:val="multilevel"/>
    <w:tmpl w:val="41EB0711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7">
    <w:nsid w:val="509DFC5A"/>
    <w:multiLevelType w:val="multilevel"/>
    <w:tmpl w:val="528BF87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5A2CB817"/>
    <w:multiLevelType w:val="multilevel"/>
    <w:tmpl w:val="495F56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sz w:val="20"/>
        <w:szCs w:val="20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  <w:szCs w:val="20"/>
      </w:rPr>
    </w:lvl>
  </w:abstractNum>
  <w:abstractNum w:abstractNumId="9">
    <w:nsid w:val="6F0DBCE1"/>
    <w:multiLevelType w:val="multilevel"/>
    <w:tmpl w:val="610ABC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76667969"/>
    <w:multiLevelType w:val="multilevel"/>
    <w:tmpl w:val="74CAF57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>
    <w:nsid w:val="7EC71EE5"/>
    <w:multiLevelType w:val="multilevel"/>
    <w:tmpl w:val="440CD9C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7"/>
  </w:num>
  <w:num w:numId="6">
    <w:abstractNumId w:val="11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FCB"/>
    <w:rsid w:val="0002126A"/>
    <w:rsid w:val="000301E1"/>
    <w:rsid w:val="000E1554"/>
    <w:rsid w:val="0015723E"/>
    <w:rsid w:val="001743DD"/>
    <w:rsid w:val="00174D0A"/>
    <w:rsid w:val="0023713E"/>
    <w:rsid w:val="00326131"/>
    <w:rsid w:val="003A24CE"/>
    <w:rsid w:val="003E6F6B"/>
    <w:rsid w:val="004362FE"/>
    <w:rsid w:val="005719DC"/>
    <w:rsid w:val="00576E7B"/>
    <w:rsid w:val="00767186"/>
    <w:rsid w:val="00790C3A"/>
    <w:rsid w:val="0079364D"/>
    <w:rsid w:val="007A18B1"/>
    <w:rsid w:val="008D077D"/>
    <w:rsid w:val="00914FCB"/>
    <w:rsid w:val="00974E5C"/>
    <w:rsid w:val="0098653C"/>
    <w:rsid w:val="009D4CCF"/>
    <w:rsid w:val="00A35656"/>
    <w:rsid w:val="00AC3796"/>
    <w:rsid w:val="00AF2442"/>
    <w:rsid w:val="00B04660"/>
    <w:rsid w:val="00B90321"/>
    <w:rsid w:val="00C10FB3"/>
    <w:rsid w:val="00C40222"/>
    <w:rsid w:val="00C54FA6"/>
    <w:rsid w:val="00C565E9"/>
    <w:rsid w:val="00C6193E"/>
    <w:rsid w:val="00D22F18"/>
    <w:rsid w:val="00D56720"/>
    <w:rsid w:val="00E24F25"/>
    <w:rsid w:val="00E41360"/>
    <w:rsid w:val="00ED5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1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5270</Words>
  <Characters>30040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 Ивановна</cp:lastModifiedBy>
  <cp:revision>32</cp:revision>
  <cp:lastPrinted>2017-08-29T08:07:00Z</cp:lastPrinted>
  <dcterms:created xsi:type="dcterms:W3CDTF">2017-08-29T00:13:00Z</dcterms:created>
  <dcterms:modified xsi:type="dcterms:W3CDTF">2018-09-07T07:50:00Z</dcterms:modified>
</cp:coreProperties>
</file>